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B0" w:rsidRPr="004B7DB0" w:rsidRDefault="006F690D" w:rsidP="004B7DB0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Welcome to the </w:t>
      </w:r>
      <w:r w:rsidR="004B7DB0" w:rsidRPr="004B7DB0">
        <w:rPr>
          <w:rFonts w:ascii="Arial" w:eastAsia="Times New Roman" w:hAnsi="Arial" w:cs="Arial"/>
          <w:sz w:val="27"/>
          <w:szCs w:val="27"/>
        </w:rPr>
        <w:t>2017 Philippine Nurses Association of America (PNAA)</w:t>
      </w:r>
    </w:p>
    <w:p w:rsidR="004B7DB0" w:rsidRDefault="004B7DB0" w:rsidP="004B7DB0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4B7DB0">
        <w:rPr>
          <w:rFonts w:ascii="Arial" w:eastAsia="Times New Roman" w:hAnsi="Arial" w:cs="Arial"/>
          <w:sz w:val="27"/>
          <w:szCs w:val="27"/>
        </w:rPr>
        <w:t xml:space="preserve">North Central Regional (NCR) Conference </w:t>
      </w:r>
    </w:p>
    <w:p w:rsidR="004B7DB0" w:rsidRDefault="004B7DB0" w:rsidP="004B7DB0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Call for Abstract</w:t>
      </w:r>
    </w:p>
    <w:p w:rsidR="009D0F83" w:rsidRPr="009D0F83" w:rsidRDefault="004B7DB0" w:rsidP="004B7DB0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 </w:t>
      </w:r>
      <w:r w:rsidR="006F690D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 xml:space="preserve">hilippine </w:t>
      </w:r>
      <w:r w:rsidR="006F690D"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 w:cs="Arial"/>
          <w:sz w:val="18"/>
          <w:szCs w:val="18"/>
        </w:rPr>
        <w:t xml:space="preserve">urses </w:t>
      </w:r>
      <w:r w:rsidR="006F690D">
        <w:rPr>
          <w:rFonts w:ascii="Arial" w:eastAsia="Times New Roman" w:hAnsi="Arial" w:cs="Arial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 xml:space="preserve">ssociation of </w:t>
      </w:r>
      <w:r w:rsidR="006F690D">
        <w:rPr>
          <w:rFonts w:ascii="Arial" w:eastAsia="Times New Roman" w:hAnsi="Arial" w:cs="Arial"/>
          <w:sz w:val="18"/>
          <w:szCs w:val="18"/>
        </w:rPr>
        <w:t>Cin</w:t>
      </w:r>
      <w:r>
        <w:rPr>
          <w:rFonts w:ascii="Arial" w:eastAsia="Times New Roman" w:hAnsi="Arial" w:cs="Arial"/>
          <w:sz w:val="18"/>
          <w:szCs w:val="18"/>
        </w:rPr>
        <w:t xml:space="preserve">cinnati – </w:t>
      </w:r>
      <w:r w:rsidR="006F690D">
        <w:rPr>
          <w:rFonts w:ascii="Arial" w:eastAsia="Times New Roman" w:hAnsi="Arial" w:cs="Arial"/>
          <w:sz w:val="18"/>
          <w:szCs w:val="18"/>
        </w:rPr>
        <w:t>N</w:t>
      </w:r>
      <w:r>
        <w:rPr>
          <w:rFonts w:ascii="Arial" w:eastAsia="Times New Roman" w:hAnsi="Arial" w:cs="Arial"/>
          <w:sz w:val="18"/>
          <w:szCs w:val="18"/>
        </w:rPr>
        <w:t xml:space="preserve">orthern </w:t>
      </w:r>
      <w:r w:rsidR="006F690D">
        <w:rPr>
          <w:rFonts w:ascii="Arial" w:eastAsia="Times New Roman" w:hAnsi="Arial" w:cs="Arial"/>
          <w:sz w:val="18"/>
          <w:szCs w:val="18"/>
        </w:rPr>
        <w:t>K</w:t>
      </w:r>
      <w:r>
        <w:rPr>
          <w:rFonts w:ascii="Arial" w:eastAsia="Times New Roman" w:hAnsi="Arial" w:cs="Arial"/>
          <w:sz w:val="18"/>
          <w:szCs w:val="18"/>
        </w:rPr>
        <w:t>entuck</w:t>
      </w:r>
      <w:r w:rsidR="006F690D">
        <w:rPr>
          <w:rFonts w:ascii="Arial" w:eastAsia="Times New Roman" w:hAnsi="Arial" w:cs="Arial"/>
          <w:sz w:val="18"/>
          <w:szCs w:val="18"/>
        </w:rPr>
        <w:t>y</w:t>
      </w:r>
      <w:r w:rsidR="009D0F83" w:rsidRPr="009D0F8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(PNA Cin-NKy) </w:t>
      </w:r>
      <w:r w:rsidR="009D0F83" w:rsidRPr="009D0F83">
        <w:rPr>
          <w:rFonts w:ascii="Arial" w:eastAsia="Times New Roman" w:hAnsi="Arial" w:cs="Arial"/>
          <w:sz w:val="18"/>
          <w:szCs w:val="18"/>
        </w:rPr>
        <w:t>Education</w:t>
      </w:r>
      <w:r w:rsidR="006F690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Committee</w:t>
      </w:r>
      <w:r w:rsidR="009D0F83" w:rsidRPr="009D0F8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will host t</w:t>
      </w:r>
      <w:r w:rsidRPr="004B7DB0">
        <w:rPr>
          <w:rFonts w:ascii="Arial" w:eastAsia="Times New Roman" w:hAnsi="Arial" w:cs="Arial"/>
          <w:sz w:val="18"/>
          <w:szCs w:val="18"/>
        </w:rPr>
        <w:t>he PNAA NCR Conference</w:t>
      </w:r>
      <w:r>
        <w:rPr>
          <w:rFonts w:ascii="Arial" w:eastAsia="Times New Roman" w:hAnsi="Arial" w:cs="Arial"/>
          <w:sz w:val="18"/>
          <w:szCs w:val="18"/>
        </w:rPr>
        <w:t xml:space="preserve"> next year. It</w:t>
      </w:r>
      <w:r w:rsidRPr="004B7DB0">
        <w:rPr>
          <w:rFonts w:ascii="Arial" w:eastAsia="Times New Roman" w:hAnsi="Arial" w:cs="Arial"/>
          <w:sz w:val="18"/>
          <w:szCs w:val="18"/>
        </w:rPr>
        <w:t xml:space="preserve"> will take place </w:t>
      </w:r>
      <w:r>
        <w:rPr>
          <w:rFonts w:ascii="Arial" w:eastAsia="Times New Roman" w:hAnsi="Arial" w:cs="Arial"/>
          <w:sz w:val="18"/>
          <w:szCs w:val="18"/>
        </w:rPr>
        <w:t xml:space="preserve">on </w:t>
      </w:r>
      <w:r w:rsidRPr="004B7DB0">
        <w:rPr>
          <w:rFonts w:ascii="Arial" w:eastAsia="Times New Roman" w:hAnsi="Arial" w:cs="Arial"/>
          <w:sz w:val="18"/>
          <w:szCs w:val="18"/>
        </w:rPr>
        <w:t xml:space="preserve">April 21-24 in West Chester, Ohio. </w:t>
      </w:r>
      <w:r>
        <w:rPr>
          <w:rFonts w:ascii="Arial" w:eastAsia="Times New Roman" w:hAnsi="Arial" w:cs="Arial"/>
          <w:sz w:val="18"/>
          <w:szCs w:val="18"/>
        </w:rPr>
        <w:t xml:space="preserve">The conference </w:t>
      </w:r>
      <w:r w:rsidRPr="004B7DB0">
        <w:rPr>
          <w:rFonts w:ascii="Arial" w:eastAsia="Times New Roman" w:hAnsi="Arial" w:cs="Arial"/>
          <w:sz w:val="18"/>
          <w:szCs w:val="18"/>
        </w:rPr>
        <w:t xml:space="preserve">will focus on healthcare innovation today with topics to help nurses prepare for nursing's exciting future. </w:t>
      </w:r>
      <w:r>
        <w:rPr>
          <w:rFonts w:ascii="Arial" w:eastAsia="Times New Roman" w:hAnsi="Arial" w:cs="Arial"/>
          <w:sz w:val="18"/>
          <w:szCs w:val="18"/>
        </w:rPr>
        <w:t xml:space="preserve">We currently accept </w:t>
      </w:r>
      <w:r w:rsidR="009D0F83" w:rsidRPr="009D0F83">
        <w:rPr>
          <w:rFonts w:ascii="Arial" w:eastAsia="Times New Roman" w:hAnsi="Arial" w:cs="Arial"/>
          <w:sz w:val="18"/>
          <w:szCs w:val="18"/>
        </w:rPr>
        <w:t xml:space="preserve">abstract submissions for </w:t>
      </w:r>
      <w:r w:rsidR="006F690D">
        <w:rPr>
          <w:rFonts w:ascii="Arial" w:eastAsia="Times New Roman" w:hAnsi="Arial" w:cs="Arial"/>
          <w:sz w:val="18"/>
          <w:szCs w:val="18"/>
        </w:rPr>
        <w:t xml:space="preserve">poster presentations </w:t>
      </w:r>
      <w:r>
        <w:rPr>
          <w:rFonts w:ascii="Arial" w:eastAsia="Times New Roman" w:hAnsi="Arial" w:cs="Arial"/>
          <w:sz w:val="18"/>
          <w:szCs w:val="18"/>
        </w:rPr>
        <w:t>for this event</w:t>
      </w:r>
      <w:r w:rsidR="009D0F83" w:rsidRPr="009D0F8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9D0F83" w:rsidRPr="009D0F83" w:rsidRDefault="00823EC1" w:rsidP="004B7D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468pt;height:1.5pt" o:hrstd="t" o:hr="t" fillcolor="#a0a0a0" stroked="f"/>
        </w:pict>
      </w:r>
    </w:p>
    <w:p w:rsidR="004B7DB0" w:rsidRDefault="009D0F83" w:rsidP="009D0F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br/>
        <w:t>Call for Abstracts</w:t>
      </w:r>
    </w:p>
    <w:p w:rsidR="009D0F83" w:rsidRPr="009D0F83" w:rsidRDefault="009D0F83" w:rsidP="009D0F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br/>
        <w:t xml:space="preserve">Abstracts must describe </w:t>
      </w:r>
      <w:r w:rsidR="004B7DB0">
        <w:rPr>
          <w:rFonts w:ascii="Arial" w:eastAsia="Times New Roman" w:hAnsi="Arial" w:cs="Arial"/>
          <w:sz w:val="18"/>
          <w:szCs w:val="18"/>
        </w:rPr>
        <w:t xml:space="preserve">original, </w:t>
      </w:r>
      <w:r w:rsidRPr="009D0F83">
        <w:rPr>
          <w:rFonts w:ascii="Arial" w:eastAsia="Times New Roman" w:hAnsi="Arial" w:cs="Arial"/>
          <w:sz w:val="18"/>
          <w:szCs w:val="18"/>
        </w:rPr>
        <w:t xml:space="preserve">completed </w:t>
      </w:r>
      <w:r w:rsidR="004B7DB0">
        <w:rPr>
          <w:rFonts w:ascii="Arial" w:eastAsia="Times New Roman" w:hAnsi="Arial" w:cs="Arial"/>
          <w:sz w:val="18"/>
          <w:szCs w:val="18"/>
        </w:rPr>
        <w:t>research study or projects</w:t>
      </w:r>
      <w:r w:rsidRPr="009D0F83">
        <w:rPr>
          <w:rFonts w:ascii="Arial" w:eastAsia="Times New Roman" w:hAnsi="Arial" w:cs="Arial"/>
          <w:sz w:val="18"/>
          <w:szCs w:val="18"/>
        </w:rPr>
        <w:t xml:space="preserve">. Abstract submissions should explore research studies and/or scholarly </w:t>
      </w:r>
      <w:r w:rsidR="004B7DB0">
        <w:rPr>
          <w:rFonts w:ascii="Arial" w:eastAsia="Times New Roman" w:hAnsi="Arial" w:cs="Arial"/>
          <w:sz w:val="18"/>
          <w:szCs w:val="18"/>
        </w:rPr>
        <w:t>projects</w:t>
      </w:r>
      <w:r w:rsidRPr="009D0F83">
        <w:rPr>
          <w:rFonts w:ascii="Arial" w:eastAsia="Times New Roman" w:hAnsi="Arial" w:cs="Arial"/>
          <w:sz w:val="18"/>
          <w:szCs w:val="18"/>
        </w:rPr>
        <w:t xml:space="preserve"> that address </w:t>
      </w:r>
      <w:r w:rsidR="004B7DB0">
        <w:rPr>
          <w:rFonts w:ascii="Arial" w:eastAsia="Times New Roman" w:hAnsi="Arial" w:cs="Arial"/>
          <w:sz w:val="18"/>
          <w:szCs w:val="18"/>
        </w:rPr>
        <w:t>strategies on the common</w:t>
      </w:r>
      <w:r w:rsidRPr="009D0F83">
        <w:rPr>
          <w:rFonts w:ascii="Arial" w:eastAsia="Times New Roman" w:hAnsi="Arial" w:cs="Arial"/>
          <w:sz w:val="18"/>
          <w:szCs w:val="18"/>
        </w:rPr>
        <w:t xml:space="preserve"> challenges in nursing education,</w:t>
      </w:r>
      <w:r w:rsidR="00A31C49">
        <w:rPr>
          <w:rFonts w:ascii="Arial" w:eastAsia="Times New Roman" w:hAnsi="Arial" w:cs="Arial"/>
          <w:sz w:val="18"/>
          <w:szCs w:val="18"/>
        </w:rPr>
        <w:t xml:space="preserve"> practice, and healthcare policy</w:t>
      </w:r>
      <w:r w:rsidR="004B7DB0">
        <w:rPr>
          <w:rFonts w:ascii="Arial" w:eastAsia="Times New Roman" w:hAnsi="Arial" w:cs="Arial"/>
          <w:sz w:val="18"/>
          <w:szCs w:val="18"/>
        </w:rPr>
        <w:t>. These include</w:t>
      </w:r>
      <w:r w:rsidRPr="009D0F83">
        <w:rPr>
          <w:rFonts w:ascii="Arial" w:eastAsia="Times New Roman" w:hAnsi="Arial" w:cs="Arial"/>
          <w:sz w:val="18"/>
          <w:szCs w:val="18"/>
        </w:rPr>
        <w:t xml:space="preserve"> but not limited to: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Promotion of self-care among nurses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Development of a professional, ethical nurse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Incorporation of technology or informatics into nursing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Development of effective communication and conflict negotiation skills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Implementation of evidence-based practice initiatives in identifying outcomes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Implementation of innovative learning strategies to improve student learning</w:t>
      </w:r>
    </w:p>
    <w:p w:rsidR="004B7DB0" w:rsidRP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Incorporation of QSEN, NLN or AACN competencies into the nursing curriculum</w:t>
      </w:r>
    </w:p>
    <w:p w:rsidR="004B7DB0" w:rsidRDefault="004B7DB0" w:rsidP="004B7DB0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4B7DB0">
        <w:rPr>
          <w:rFonts w:ascii="Arial" w:eastAsia="Times New Roman" w:hAnsi="Arial" w:cs="Arial"/>
          <w:sz w:val="18"/>
          <w:szCs w:val="18"/>
        </w:rPr>
        <w:t>Using standardized assessments (e.g., policies, benchmarks, remediation) to improve program outcom</w:t>
      </w:r>
      <w:r>
        <w:rPr>
          <w:rFonts w:ascii="Arial" w:eastAsia="Times New Roman" w:hAnsi="Arial" w:cs="Arial"/>
          <w:sz w:val="18"/>
          <w:szCs w:val="18"/>
        </w:rPr>
        <w:t>es</w:t>
      </w:r>
    </w:p>
    <w:p w:rsidR="004B7DB0" w:rsidRDefault="004B7DB0" w:rsidP="004B7DB0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</w:p>
    <w:p w:rsidR="009D0F83" w:rsidRPr="004B7DB0" w:rsidRDefault="004B7DB0" w:rsidP="004B7DB0">
      <w:pPr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Please note that a</w:t>
      </w:r>
      <w:r w:rsidR="009D0F83" w:rsidRPr="004B7DB0">
        <w:rPr>
          <w:rFonts w:ascii="Arial" w:eastAsia="Times New Roman" w:hAnsi="Arial" w:cs="Arial"/>
          <w:i/>
          <w:sz w:val="18"/>
          <w:szCs w:val="18"/>
        </w:rPr>
        <w:t>bstracts will be evaluated through a blind review process</w:t>
      </w:r>
      <w:r w:rsidR="002101AA" w:rsidRPr="004B7DB0">
        <w:rPr>
          <w:rFonts w:ascii="Arial" w:eastAsia="Times New Roman" w:hAnsi="Arial" w:cs="Arial"/>
          <w:i/>
          <w:sz w:val="18"/>
          <w:szCs w:val="18"/>
        </w:rPr>
        <w:t>.</w:t>
      </w:r>
      <w:r w:rsidR="009D0F83" w:rsidRPr="004B7DB0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9D0F83" w:rsidRPr="009D0F83" w:rsidRDefault="00823EC1" w:rsidP="009D0F8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6" style="width:468pt;height:1.5pt" o:hrstd="t" o:hr="t" fillcolor="#a0a0a0" stroked="f"/>
        </w:pict>
      </w:r>
    </w:p>
    <w:p w:rsidR="009D0F83" w:rsidRPr="009D0F83" w:rsidRDefault="009D0F83" w:rsidP="004B7D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br/>
        <w:t>Format</w:t>
      </w:r>
      <w:r w:rsidRPr="009D0F83">
        <w:rPr>
          <w:rFonts w:ascii="Arial" w:eastAsia="Times New Roman" w:hAnsi="Arial" w:cs="Arial"/>
          <w:sz w:val="18"/>
          <w:szCs w:val="18"/>
        </w:rPr>
        <w:br/>
        <w:t xml:space="preserve">Abstracts should be categorized as one of the following: </w:t>
      </w:r>
    </w:p>
    <w:p w:rsidR="009D0F83" w:rsidRPr="009D0F83" w:rsidRDefault="009D0F83" w:rsidP="004B7DB0">
      <w:pPr>
        <w:numPr>
          <w:ilvl w:val="0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 xml:space="preserve">Research 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Qualitative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Quantitative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Mixed Methods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Integrative Review</w:t>
      </w:r>
    </w:p>
    <w:p w:rsidR="009D0F83" w:rsidRPr="009D0F83" w:rsidRDefault="009D0F83" w:rsidP="004B7DB0">
      <w:pPr>
        <w:numPr>
          <w:ilvl w:val="0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 xml:space="preserve">Scholarly Projects 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Evidence Based Practice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Best Practice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Teaching Learning Innovations</w:t>
      </w:r>
    </w:p>
    <w:p w:rsidR="009D0F83" w:rsidRPr="009D0F83" w:rsidRDefault="009D0F83" w:rsidP="004B7DB0">
      <w:pPr>
        <w:numPr>
          <w:ilvl w:val="1"/>
          <w:numId w:val="2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Innovations in Clinical Experiences</w:t>
      </w:r>
    </w:p>
    <w:p w:rsidR="009D0F83" w:rsidRPr="009D0F83" w:rsidRDefault="009D0F83" w:rsidP="004B7D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 xml:space="preserve">The required fields for abstracts will include: 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Purpose / Aim (limit 75 words): Provide a brief description of the intent or goal of your research study or scholarly project.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 xml:space="preserve">Background / Rationale (limit 75 words): Provide a brief summary of what is known about the topic of your research study or scholarly project and how your study/project addresses a specific need. 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Method / Description (limit 150 words): Describe the methods or interventions that were used to implement your research study or scholarly project.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lastRenderedPageBreak/>
        <w:t>Results / Outcomes (limit 150 words): Present the key results/outcomes of your research study or scholarly project.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Conclusion (limit 50 words): Concisely state the conclusions of your research study or scholarly project.</w:t>
      </w:r>
    </w:p>
    <w:p w:rsidR="009D0F83" w:rsidRPr="009D0F83" w:rsidRDefault="009D0F83" w:rsidP="004B7DB0">
      <w:pPr>
        <w:numPr>
          <w:ilvl w:val="0"/>
          <w:numId w:val="3"/>
        </w:numPr>
        <w:spacing w:before="10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Application / Recommendations for Nursing Education (100 words): Provide recommendations on how to integrate the results/outcomes of your research study or scholarly project in nursing education.</w:t>
      </w:r>
    </w:p>
    <w:p w:rsidR="009D0F83" w:rsidRPr="009D0F83" w:rsidRDefault="009D0F83" w:rsidP="004B7DB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D0F83">
        <w:rPr>
          <w:rFonts w:ascii="Arial" w:eastAsia="Times New Roman" w:hAnsi="Arial" w:cs="Arial"/>
          <w:sz w:val="18"/>
          <w:szCs w:val="18"/>
        </w:rPr>
        <w:t>Submission deadline</w:t>
      </w:r>
      <w:proofErr w:type="gramStart"/>
      <w:r w:rsidR="004B7DB0">
        <w:rPr>
          <w:rFonts w:ascii="Arial" w:eastAsia="Times New Roman" w:hAnsi="Arial" w:cs="Arial"/>
          <w:sz w:val="18"/>
          <w:szCs w:val="18"/>
        </w:rPr>
        <w:t>:</w:t>
      </w:r>
      <w:proofErr w:type="gramEnd"/>
      <w:r w:rsidRPr="009D0F83">
        <w:rPr>
          <w:rFonts w:ascii="Arial" w:eastAsia="Times New Roman" w:hAnsi="Arial" w:cs="Arial"/>
          <w:sz w:val="18"/>
          <w:szCs w:val="18"/>
        </w:rPr>
        <w:br/>
        <w:t xml:space="preserve">Abstract submissions must be received no later </w:t>
      </w:r>
      <w:r w:rsidR="002101AA" w:rsidRPr="002101AA">
        <w:rPr>
          <w:rFonts w:ascii="Arial" w:eastAsia="Times New Roman" w:hAnsi="Arial" w:cs="Arial"/>
          <w:sz w:val="18"/>
          <w:szCs w:val="18"/>
        </w:rPr>
        <w:t xml:space="preserve">than </w:t>
      </w:r>
      <w:r w:rsidR="00E03E32">
        <w:rPr>
          <w:rFonts w:ascii="Arial" w:eastAsia="Times New Roman" w:hAnsi="Arial" w:cs="Arial"/>
          <w:sz w:val="18"/>
          <w:szCs w:val="18"/>
        </w:rPr>
        <w:t>February 24, 2017.</w:t>
      </w:r>
      <w:r w:rsidR="004B7DB0">
        <w:rPr>
          <w:rFonts w:ascii="Arial" w:eastAsia="Times New Roman" w:hAnsi="Arial" w:cs="Arial"/>
          <w:sz w:val="18"/>
          <w:szCs w:val="18"/>
        </w:rPr>
        <w:t xml:space="preserve"> </w:t>
      </w:r>
      <w:r w:rsidRPr="009D0F83">
        <w:rPr>
          <w:rFonts w:ascii="Arial" w:eastAsia="Times New Roman" w:hAnsi="Arial" w:cs="Arial"/>
          <w:sz w:val="18"/>
          <w:szCs w:val="18"/>
        </w:rPr>
        <w:t xml:space="preserve"> If you h</w:t>
      </w:r>
      <w:r w:rsidR="004B7DB0">
        <w:rPr>
          <w:rFonts w:ascii="Arial" w:eastAsia="Times New Roman" w:hAnsi="Arial" w:cs="Arial"/>
          <w:sz w:val="18"/>
          <w:szCs w:val="18"/>
        </w:rPr>
        <w:t>ave any questions, please email pnacinnky@gmail.com</w:t>
      </w:r>
    </w:p>
    <w:p w:rsidR="00C57132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Default="00823EC1" w:rsidP="004B7DB0">
      <w:pPr>
        <w:spacing w:line="240" w:lineRule="auto"/>
      </w:pPr>
    </w:p>
    <w:p w:rsidR="00823EC1" w:rsidRPr="00834821" w:rsidRDefault="00823EC1" w:rsidP="00823E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</w:rPr>
      </w:pPr>
      <w:r w:rsidRPr="00834821">
        <w:rPr>
          <w:rFonts w:ascii="Arial" w:eastAsia="Times New Roman" w:hAnsi="Arial" w:cs="Arial"/>
          <w:sz w:val="24"/>
          <w:szCs w:val="27"/>
        </w:rPr>
        <w:lastRenderedPageBreak/>
        <w:t>2017 Philippine Nurses Association of America (PNAA)</w:t>
      </w:r>
    </w:p>
    <w:p w:rsidR="00823EC1" w:rsidRPr="00834821" w:rsidRDefault="00823EC1" w:rsidP="00823E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</w:rPr>
      </w:pPr>
      <w:r w:rsidRPr="00834821">
        <w:rPr>
          <w:rFonts w:ascii="Arial" w:eastAsia="Times New Roman" w:hAnsi="Arial" w:cs="Arial"/>
          <w:sz w:val="24"/>
          <w:szCs w:val="27"/>
        </w:rPr>
        <w:t>North Central Regional (NCR) Conference</w:t>
      </w:r>
      <w:r w:rsidRPr="00834821">
        <w:rPr>
          <w:rFonts w:ascii="Arial" w:eastAsia="Times New Roman" w:hAnsi="Arial" w:cs="Arial"/>
          <w:sz w:val="24"/>
          <w:szCs w:val="27"/>
        </w:rPr>
        <w:br/>
        <w:t>Abstract Application</w:t>
      </w:r>
    </w:p>
    <w:p w:rsidR="00823EC1" w:rsidRPr="009D0F83" w:rsidRDefault="00823EC1" w:rsidP="00823EC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823EC1" w:rsidRDefault="00823EC1" w:rsidP="00823EC1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2017 PNAA NCR Conference</w:t>
      </w:r>
      <w:r w:rsidRPr="009D0F83">
        <w:rPr>
          <w:rFonts w:ascii="Arial" w:eastAsia="Times New Roman" w:hAnsi="Arial" w:cs="Arial"/>
          <w:sz w:val="18"/>
          <w:szCs w:val="18"/>
        </w:rPr>
        <w:t xml:space="preserve"> will focus on </w:t>
      </w:r>
      <w:r>
        <w:rPr>
          <w:rFonts w:ascii="Arial" w:eastAsia="Times New Roman" w:hAnsi="Arial" w:cs="Arial"/>
          <w:sz w:val="18"/>
          <w:szCs w:val="18"/>
        </w:rPr>
        <w:t>healthcare innovation today</w:t>
      </w:r>
      <w:r w:rsidRPr="009D0F83">
        <w:rPr>
          <w:rFonts w:ascii="Arial" w:eastAsia="Times New Roman" w:hAnsi="Arial" w:cs="Arial"/>
          <w:sz w:val="18"/>
          <w:szCs w:val="18"/>
        </w:rPr>
        <w:t xml:space="preserve"> with topics to help </w:t>
      </w:r>
      <w:r>
        <w:rPr>
          <w:rFonts w:ascii="Arial" w:eastAsia="Times New Roman" w:hAnsi="Arial" w:cs="Arial"/>
          <w:sz w:val="18"/>
          <w:szCs w:val="18"/>
        </w:rPr>
        <w:t>nurses</w:t>
      </w:r>
      <w:r w:rsidRPr="009D0F83">
        <w:rPr>
          <w:rFonts w:ascii="Arial" w:eastAsia="Times New Roman" w:hAnsi="Arial" w:cs="Arial"/>
          <w:sz w:val="18"/>
          <w:szCs w:val="18"/>
        </w:rPr>
        <w:t xml:space="preserve"> prepare for nur</w:t>
      </w:r>
      <w:r>
        <w:rPr>
          <w:rFonts w:ascii="Arial" w:eastAsia="Times New Roman" w:hAnsi="Arial" w:cs="Arial"/>
          <w:sz w:val="18"/>
          <w:szCs w:val="18"/>
        </w:rPr>
        <w:t>sing's exciting future. Please complete this application form for consideration of your application and email to pnacinnky@gmail.com.</w:t>
      </w:r>
      <w:r w:rsidRPr="00834821">
        <w:t xml:space="preserve"> </w:t>
      </w:r>
      <w:r w:rsidRPr="00834821">
        <w:rPr>
          <w:rFonts w:ascii="Arial" w:eastAsia="Times New Roman" w:hAnsi="Arial" w:cs="Arial"/>
          <w:sz w:val="18"/>
          <w:szCs w:val="18"/>
        </w:rPr>
        <w:t xml:space="preserve">Abstract submissions must be received no later than </w:t>
      </w:r>
      <w:r>
        <w:rPr>
          <w:rFonts w:ascii="Arial" w:eastAsia="Times New Roman" w:hAnsi="Arial" w:cs="Arial"/>
          <w:sz w:val="18"/>
          <w:szCs w:val="18"/>
        </w:rPr>
        <w:t>February 24, 2017</w:t>
      </w:r>
      <w:r w:rsidRPr="00834821">
        <w:rPr>
          <w:rFonts w:ascii="Arial" w:eastAsia="Times New Roman" w:hAnsi="Arial" w:cs="Arial"/>
          <w:sz w:val="18"/>
          <w:szCs w:val="18"/>
        </w:rPr>
        <w:t>. If you have any questions, please email pnacinnky@gmail.com.</w:t>
      </w:r>
    </w:p>
    <w:p w:rsidR="00823EC1" w:rsidRDefault="00823EC1" w:rsidP="00823EC1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Abstract BIO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Name (First and Last Name):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Credentials: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Phone Number: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Current Position: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Education: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Conflict of Interest: Please mark one</w:t>
            </w:r>
          </w:p>
          <w:p w:rsidR="00823EC1" w:rsidRPr="003279A8" w:rsidRDefault="00823EC1" w:rsidP="00336584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r w:rsidRPr="003279A8">
              <w:rPr>
                <w:rFonts w:ascii="Arial" w:eastAsia="Times New Roman" w:hAnsi="Arial" w:cs="Arial"/>
                <w:sz w:val="18"/>
                <w:szCs w:val="18"/>
              </w:rPr>
              <w:t>have no real or perceived conflicts of interest that relate to this presentation.</w:t>
            </w:r>
          </w:p>
          <w:p w:rsidR="00823EC1" w:rsidRPr="003279A8" w:rsidRDefault="00823EC1" w:rsidP="00336584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 w:rsidRPr="003279A8">
              <w:rPr>
                <w:rFonts w:ascii="Arial" w:eastAsia="Times New Roman" w:hAnsi="Arial" w:cs="Arial"/>
                <w:sz w:val="18"/>
                <w:szCs w:val="18"/>
              </w:rPr>
              <w:t>I have the following or perceived conflicts of interest that relate to this presentation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Conflict of Interest Resolved by:</w:t>
            </w:r>
          </w:p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Signature:</w:t>
            </w:r>
          </w:p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Date: </w:t>
            </w:r>
          </w:p>
        </w:tc>
      </w:tr>
    </w:tbl>
    <w:p w:rsidR="00823EC1" w:rsidRDefault="00823EC1" w:rsidP="00823EC1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823EC1" w:rsidRPr="009D0F83" w:rsidRDefault="00823EC1" w:rsidP="00823EC1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40"/>
      </w:tblGrid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Please mark the area of your original com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pleted project / research study: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Promotion of self-care among nurses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Development of a professional, ethical nurse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Incorporation of technology or informatics into nursing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Development of effective communication and conflict negotiation skills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Implementation of evidence-based practice initiatives in identifying outcomes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Implementation of innovative learning strategies to improve student learning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Incorporation of QSEN, NLN or AACN competencies into the nursing curriculum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0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Using standardized assessments (e.g., policies, benchmarks, remediation) to improve program outcomes</w:t>
            </w:r>
          </w:p>
        </w:tc>
      </w:tr>
    </w:tbl>
    <w:p w:rsidR="00823EC1" w:rsidRDefault="00823EC1" w:rsidP="00823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23EC1" w:rsidRDefault="00823EC1" w:rsidP="00823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F</w:t>
      </w:r>
      <w:r w:rsidRPr="00F610F3">
        <w:rPr>
          <w:rFonts w:ascii="Arial" w:eastAsia="Times New Roman" w:hAnsi="Arial" w:cs="Arial"/>
          <w:sz w:val="18"/>
          <w:szCs w:val="18"/>
        </w:rPr>
        <w:t>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900"/>
        <w:gridCol w:w="3888"/>
      </w:tblGrid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Please mark what type of research</w:t>
            </w:r>
          </w:p>
        </w:tc>
        <w:tc>
          <w:tcPr>
            <w:tcW w:w="90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Please mark what type of scholarly project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Qualitative</w:t>
            </w:r>
          </w:p>
        </w:tc>
        <w:tc>
          <w:tcPr>
            <w:tcW w:w="90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Evidence Based Practice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Quantitative</w:t>
            </w:r>
          </w:p>
        </w:tc>
        <w:tc>
          <w:tcPr>
            <w:tcW w:w="90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Teaching Learning Innovations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823EC1" w:rsidRPr="00F610F3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Mixed Method</w:t>
            </w:r>
          </w:p>
        </w:tc>
        <w:tc>
          <w:tcPr>
            <w:tcW w:w="90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Innovations in Clinical Experiences</w:t>
            </w:r>
          </w:p>
        </w:tc>
      </w:tr>
      <w:tr w:rsidR="00823EC1" w:rsidTr="00336584">
        <w:tc>
          <w:tcPr>
            <w:tcW w:w="91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Integrative Review</w:t>
            </w:r>
          </w:p>
        </w:tc>
        <w:tc>
          <w:tcPr>
            <w:tcW w:w="900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8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23EC1" w:rsidRDefault="00823EC1" w:rsidP="00823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23EC1" w:rsidRDefault="00823EC1" w:rsidP="00823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Purpose / Aim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 xml:space="preserve"> (limit 75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rief description of the intent or goal of your research study or scholarly project.</w:t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Background / Rationale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 xml:space="preserve"> (limit 75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>rief summary of what is known about the topic how your study/project addresses a specific need.</w:t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10F3">
              <w:rPr>
                <w:rFonts w:ascii="Arial" w:eastAsia="Times New Roman" w:hAnsi="Arial" w:cs="Arial"/>
                <w:b/>
                <w:sz w:val="18"/>
                <w:szCs w:val="18"/>
              </w:rPr>
              <w:t>Method / Description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 xml:space="preserve"> (limit 150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Description of</w:t>
            </w:r>
            <w:r w:rsidRPr="00F610F3">
              <w:rPr>
                <w:rFonts w:ascii="Arial" w:eastAsia="Times New Roman" w:hAnsi="Arial" w:cs="Arial"/>
                <w:sz w:val="18"/>
                <w:szCs w:val="18"/>
              </w:rPr>
              <w:t xml:space="preserve"> methods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or interventions that were used.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4821">
              <w:rPr>
                <w:rFonts w:ascii="Arial" w:eastAsia="Times New Roman" w:hAnsi="Arial" w:cs="Arial"/>
                <w:b/>
                <w:sz w:val="18"/>
                <w:szCs w:val="18"/>
              </w:rPr>
              <w:t>Results / Outcomes</w:t>
            </w:r>
            <w:r w:rsidRPr="00834821">
              <w:rPr>
                <w:rFonts w:ascii="Arial" w:eastAsia="Times New Roman" w:hAnsi="Arial" w:cs="Arial"/>
                <w:sz w:val="18"/>
                <w:szCs w:val="18"/>
              </w:rPr>
              <w:t xml:space="preserve"> (limit 150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834821">
              <w:rPr>
                <w:rFonts w:ascii="Arial" w:eastAsia="Times New Roman" w:hAnsi="Arial" w:cs="Arial"/>
                <w:sz w:val="18"/>
                <w:szCs w:val="18"/>
              </w:rPr>
              <w:t>ey results/outcomes of your research study or scholarly project.</w:t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4821">
              <w:rPr>
                <w:rFonts w:ascii="Arial" w:eastAsia="Times New Roman" w:hAnsi="Arial" w:cs="Arial"/>
                <w:b/>
                <w:sz w:val="18"/>
                <w:szCs w:val="18"/>
              </w:rPr>
              <w:t>Conclusion</w:t>
            </w:r>
            <w:r w:rsidRPr="009D0F83">
              <w:rPr>
                <w:rFonts w:ascii="Arial" w:eastAsia="Times New Roman" w:hAnsi="Arial" w:cs="Arial"/>
                <w:sz w:val="18"/>
                <w:szCs w:val="18"/>
              </w:rPr>
              <w:t xml:space="preserve"> (limit 50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Concise </w:t>
            </w:r>
            <w:r w:rsidRPr="009D0F83">
              <w:rPr>
                <w:rFonts w:ascii="Arial" w:eastAsia="Times New Roman" w:hAnsi="Arial" w:cs="Arial"/>
                <w:sz w:val="18"/>
                <w:szCs w:val="18"/>
              </w:rPr>
              <w:t>state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ment of</w:t>
            </w:r>
            <w:r w:rsidRPr="009D0F83">
              <w:rPr>
                <w:rFonts w:ascii="Arial" w:eastAsia="Times New Roman" w:hAnsi="Arial" w:cs="Arial"/>
                <w:sz w:val="18"/>
                <w:szCs w:val="18"/>
              </w:rPr>
              <w:t xml:space="preserve"> the conclusions of your research study or scholarly project.</w:t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3EC1" w:rsidTr="00336584">
        <w:tc>
          <w:tcPr>
            <w:tcW w:w="9576" w:type="dxa"/>
          </w:tcPr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4821">
              <w:rPr>
                <w:rFonts w:ascii="Arial" w:eastAsia="Times New Roman" w:hAnsi="Arial" w:cs="Arial"/>
                <w:b/>
                <w:sz w:val="18"/>
                <w:szCs w:val="18"/>
              </w:rPr>
              <w:t>Application / Recommendations for Nursing Education</w:t>
            </w:r>
            <w:r w:rsidRPr="00834821">
              <w:rPr>
                <w:rFonts w:ascii="Arial" w:eastAsia="Times New Roman" w:hAnsi="Arial" w:cs="Arial"/>
                <w:sz w:val="18"/>
                <w:szCs w:val="18"/>
              </w:rPr>
              <w:t xml:space="preserve"> (100 words):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34821">
              <w:rPr>
                <w:rFonts w:ascii="Arial" w:eastAsia="Times New Roman" w:hAnsi="Arial" w:cs="Arial"/>
                <w:sz w:val="18"/>
                <w:szCs w:val="18"/>
              </w:rPr>
              <w:t>ecommendations on how to integrate the results/outcomes of your research study or scholarly project in nursing education.</w:t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3EC1" w:rsidRDefault="00823EC1" w:rsidP="0033658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23EC1" w:rsidRPr="009D0F83" w:rsidRDefault="00823EC1" w:rsidP="00823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10F3">
        <w:rPr>
          <w:rFonts w:ascii="Arial" w:eastAsia="Times New Roman" w:hAnsi="Arial" w:cs="Arial"/>
          <w:sz w:val="18"/>
          <w:szCs w:val="18"/>
        </w:rPr>
        <w:br/>
      </w:r>
    </w:p>
    <w:p w:rsidR="00823EC1" w:rsidRDefault="00823EC1" w:rsidP="00823EC1"/>
    <w:p w:rsidR="00823EC1" w:rsidRDefault="00823EC1" w:rsidP="004B7DB0">
      <w:pPr>
        <w:spacing w:line="240" w:lineRule="auto"/>
      </w:pPr>
      <w:bookmarkStart w:id="0" w:name="_GoBack"/>
      <w:bookmarkEnd w:id="0"/>
    </w:p>
    <w:p w:rsidR="00823EC1" w:rsidRDefault="00823EC1" w:rsidP="004B7DB0">
      <w:pPr>
        <w:spacing w:line="240" w:lineRule="auto"/>
      </w:pPr>
    </w:p>
    <w:sectPr w:rsidR="0082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008"/>
    <w:multiLevelType w:val="multilevel"/>
    <w:tmpl w:val="CE7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696D"/>
    <w:multiLevelType w:val="multilevel"/>
    <w:tmpl w:val="73C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7B50"/>
    <w:multiLevelType w:val="hybridMultilevel"/>
    <w:tmpl w:val="0DD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3C76"/>
    <w:multiLevelType w:val="hybridMultilevel"/>
    <w:tmpl w:val="7EC24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0DCC"/>
    <w:multiLevelType w:val="multilevel"/>
    <w:tmpl w:val="E47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3"/>
    <w:rsid w:val="001F32EB"/>
    <w:rsid w:val="002101AA"/>
    <w:rsid w:val="003A5252"/>
    <w:rsid w:val="004B7DB0"/>
    <w:rsid w:val="006B2A8F"/>
    <w:rsid w:val="006F690D"/>
    <w:rsid w:val="00823EC1"/>
    <w:rsid w:val="00944F4E"/>
    <w:rsid w:val="00960C31"/>
    <w:rsid w:val="009D0F83"/>
    <w:rsid w:val="00A149CB"/>
    <w:rsid w:val="00A31C49"/>
    <w:rsid w:val="00E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F83"/>
    <w:rPr>
      <w:strike w:val="0"/>
      <w:dstrike w:val="0"/>
      <w:color w:val="0083B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  <w:style w:type="table" w:styleId="TableGrid">
    <w:name w:val="Table Grid"/>
    <w:basedOn w:val="TableNormal"/>
    <w:uiPriority w:val="39"/>
    <w:rsid w:val="008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F83"/>
    <w:rPr>
      <w:strike w:val="0"/>
      <w:dstrike w:val="0"/>
      <w:color w:val="0083B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  <w:style w:type="table" w:styleId="TableGrid">
    <w:name w:val="Table Grid"/>
    <w:basedOn w:val="TableNormal"/>
    <w:uiPriority w:val="39"/>
    <w:rsid w:val="008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288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Dimaculangan</dc:creator>
  <cp:lastModifiedBy>Quilla-Deza, Melanie</cp:lastModifiedBy>
  <cp:revision>2</cp:revision>
  <dcterms:created xsi:type="dcterms:W3CDTF">2017-01-06T17:51:00Z</dcterms:created>
  <dcterms:modified xsi:type="dcterms:W3CDTF">2017-01-06T17:51:00Z</dcterms:modified>
</cp:coreProperties>
</file>